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Bookmark"/>
      <w:r>
        <w:rPr>
          <w:rFonts w:ascii="Times New Roman" w:hAnsi="Times New Roman" w:cs="Times New Roman"/>
          <w:b/>
          <w:bCs/>
          <w:sz w:val="26"/>
          <w:szCs w:val="26"/>
        </w:rPr>
        <w:t>Положение о проведении областного конкурса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>по профилактике детского дорожно-транспортного травматизма среди общеобразовательных организаций Пензенской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  <w:br/>
        <w:t>в 2019-2020 учебном году</w:t>
      </w:r>
      <w:bookmarkEnd w:id="0"/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Областной конкурс по профилактике детского дорожно-транспортного травматизма среди общеобразовательных организаций Пензенской области в 2019 - 2020 учебном году (далее - конкурс) проводится в рамках Школы БЕЗОПАСНОСТИ «Дети-дорога-автомобиль!» в соответствии с Календарём региональных массовых мероприятий с обучающимися на 2019-2020 учебный год Министерства образования Пензенской области.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2. Цель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Целью конкурса является активизация деятельности общеобразовательных организаций по обучению детей правилам безопасного поведения на дорогах и профилактике детского дорожно-транспортного травматизма, повышение уровня подготовки обучающихся в области безопасности дорожного движения.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3. Задачи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Задачами конкурса являются: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формирование у учащихся навыков безопасного поведения на улицах, сокращение детского дорожно-транспортного травматизма;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повышение эффективности урочных и внеурочных занятий по обучению детей безопасности на улицах и дорогах, расширение внеурочной деятельности и дополнительного образования детей по профилактике детского дорожно-транспортного травматизма на улицах и дорогах;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обобщение и распространение современных педагогических технологий, опыта наиболее эффективной работы по организации профилактической работы в области безопасности дорожного движения;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развитие форм сотрудничества и взаимодействия педагогических коллективов образовательных организаций с родителями, подразделениями УГИБДД, транспортными предприятиями, общественными организациями по профилактике детского дорожно-транспортного травматизма;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организация методической помощи педагогам образовательных организаций, родителям и общественным организациям по вопросам профилактики детского дорожно-транспортного травматизма;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укрепление учебно-материальной базы по изучению Правил дорожного движения.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4. Руководство проведением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Общее руководство подготовкой и проведением конкурса осуществляется оргкомитетом, в состав которого входят представители Министерства образования Пензенской области, УГИБДД УМВД России по Пензенской области, ГБУДОПО «Центр развития творчества детей и юношества», МБОУ ДО </w:t>
      </w:r>
      <w:proofErr w:type="gram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Д(</w:t>
      </w:r>
      <w:proofErr w:type="gram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Ю)Ц «Спутник» г. Пензы. Члены организационного комитета осуществляют свою деятельность на безвозмездной основе. 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lastRenderedPageBreak/>
        <w:t>Организационный комитет оставляет за собой право на внесение изменений и дополнений в настоящее Положение.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Для подведения итогов конкурса утверждается состав профессионального жюри, которое оценивает работу образовательных организаций по профилактике детского дорожно-транспортного травматизма в соответствии с настоящим Положением. Работа привлеченных членов жюри осуществляется на безвозмездной основе.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5. Участники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В конкурсе принимают участие общеобразовательные организации Пензенской области.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6. Сроки проведения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Конкурс проводится </w:t>
      </w: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в мае 2020 года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дистанционно.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7. Условия и порядок проведения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bookmarkStart w:id="1" w:name="_GoBack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 оргкомитет конкурса </w:t>
      </w:r>
      <w:r>
        <w:rPr>
          <w:rFonts w:ascii="Times New Roman" w:eastAsia="Calibri" w:hAnsi="Times New Roman" w:cs="Times New Roman"/>
          <w:color w:val="030303"/>
          <w:sz w:val="26"/>
          <w:szCs w:val="26"/>
        </w:rPr>
        <w:t>на</w:t>
      </w:r>
      <w:r>
        <w:rPr>
          <w:rFonts w:ascii="Times New Roman" w:eastAsia="Calibri" w:hAnsi="Times New Roman" w:cs="Times New Roman"/>
          <w:b/>
          <w:bCs/>
          <w:color w:val="030303"/>
          <w:sz w:val="26"/>
          <w:szCs w:val="26"/>
        </w:rPr>
        <w:t xml:space="preserve"> E-mail:</w:t>
      </w:r>
      <w:hyperlink r:id="rId6" w:history="1">
        <w:r>
          <w:rPr>
            <w:rStyle w:val="a3"/>
            <w:rFonts w:ascii="Times New Roman" w:eastAsia="Calibri" w:hAnsi="Times New Roman" w:cs="Times New Roman"/>
            <w:b/>
            <w:bCs/>
            <w:color w:val="000000"/>
            <w:sz w:val="26"/>
            <w:szCs w:val="26"/>
          </w:rPr>
          <w:t>socped58@mail.ru</w:t>
        </w:r>
      </w:hyperlink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до </w:t>
      </w:r>
      <w:r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30 мая 2020 года</w:t>
      </w:r>
      <w:bookmarkEnd w:id="1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предоставляются следующие документы</w:t>
      </w:r>
      <w:proofErr w:type="gramEnd"/>
      <w:r>
        <w:rPr>
          <w:rFonts w:ascii="Times New Roman" w:eastAsia="Calibri" w:hAnsi="Times New Roman" w:cs="Times New Roman"/>
          <w:color w:val="000000"/>
          <w:sz w:val="26"/>
          <w:szCs w:val="26"/>
        </w:rPr>
        <w:t>: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итоги муниципального этапа (количество участвующих образовательных организаций, количество учащихся);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заявка на участие, заверенная руководителем органа управления образованием;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бланк-справка о результатах деятельности образовательной организации в 2019-2020 учебном году по форме (Приложение 1);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информация с описанием профилактической работы образовательной организации за 2019-2020 учебный год по предупреждению детского дорожно-транспортного травматизма (ДДТТ);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информация о работе с родителями по профилактике детского дорожно-транспортного травматизма (описание форм работы, конспекты мероприятий с участием родителей, общественных и родительских советов и др.);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материалы, раскрывающие оригинальные, нестандартные формы совместной деятельности образовательных организаций и подразделений УГИБДД УМВД России по Пензенской области с привлечением общественности по профилактике ДДТТ;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сценарии мероприятий с детьми по изучению Правил дорожного движения.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К информации могут быть приложены дополнительные материалы в виде фотографий, видеосюжетов, газетных публикаций, статей и других дополнительных сведений, характеризующих работу педагогического коллектива образовательной организации в области безопасности дорожного движения.</w:t>
      </w:r>
    </w:p>
    <w:p w:rsidR="001C368F" w:rsidRDefault="001C368F" w:rsidP="001C368F">
      <w:pPr>
        <w:widowControl w:val="0"/>
        <w:suppressLineNumbers/>
        <w:overflowPunct/>
        <w:autoSpaceDE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Контактный телефон: 8 (8412) 52-21-01 Никитина Светлана Владимировна.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8. Критерии оценки конкурса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Критериями оценки конкурса являются: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наличие системы профилактической работы детского дорожно-транспортного травматизма в образовательной организации;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качественные и количественные показатели эффективности профилактической работы по предупреждению детского дорожно-транспортного травматизма в образовательной организации;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инновационный характер представленных материалов;</w:t>
      </w:r>
    </w:p>
    <w:p w:rsidR="001C368F" w:rsidRDefault="001C368F" w:rsidP="001C368F">
      <w:pPr>
        <w:widowControl w:val="0"/>
        <w:suppressLineNumbers/>
        <w:tabs>
          <w:tab w:val="left" w:pos="1304"/>
        </w:tabs>
        <w:overflowPunct/>
        <w:autoSpaceDE/>
        <w:spacing w:line="100" w:lineRule="atLeast"/>
        <w:ind w:firstLine="851"/>
        <w:jc w:val="both"/>
        <w:textAlignment w:val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правильность и качество оформления представленных на конкурс материалов.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9. Награждение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Жюри конкурса определяет победителей и призеров конкурса:</w:t>
      </w:r>
    </w:p>
    <w:p w:rsidR="001C368F" w:rsidRDefault="001C368F" w:rsidP="001C368F">
      <w:pPr>
        <w:widowControl w:val="0"/>
        <w:suppressLineNumbers/>
        <w:overflowPunct/>
        <w:autoSpaceDE/>
        <w:spacing w:line="100" w:lineRule="atLeast"/>
        <w:ind w:firstLine="851"/>
        <w:jc w:val="both"/>
        <w:textAlignment w:val="auto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>По итогам конкурса победители и призеры награждаются дипломами оргкомитета. Образовательные организации, отмеченные жюри и не ставшие победителями, награждаются дипломами оргкомитета за результативную работу по профилактике детского дорожно-транспортного травматизма.</w:t>
      </w:r>
    </w:p>
    <w:p w:rsidR="001C368F" w:rsidRDefault="001C368F" w:rsidP="001C368F">
      <w:pPr>
        <w:keepNext/>
        <w:widowControl w:val="0"/>
        <w:overflowPunct/>
        <w:autoSpaceDE/>
        <w:spacing w:before="240" w:line="100" w:lineRule="atLeast"/>
        <w:jc w:val="right"/>
        <w:textAlignment w:val="auto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Приложение 1</w:t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Бланк-справка</w:t>
      </w:r>
    </w:p>
    <w:p w:rsidR="001C368F" w:rsidRDefault="001C368F" w:rsidP="001C368F">
      <w:pPr>
        <w:suppressLineNumbers/>
        <w:tabs>
          <w:tab w:val="left" w:leader="underscore" w:pos="9356"/>
        </w:tabs>
        <w:overflowPunct/>
        <w:autoSpaceDE/>
        <w:spacing w:line="100" w:lineRule="atLeast"/>
        <w:jc w:val="both"/>
        <w:textAlignment w:val="auto"/>
        <w:rPr>
          <w:rFonts w:ascii="Times New Roman" w:eastAsia="Calibri" w:hAnsi="Times New Roman" w:cs="Times New Roman"/>
          <w:color w:val="000000"/>
          <w:szCs w:val="24"/>
        </w:rPr>
      </w:pPr>
      <w:r>
        <w:rPr>
          <w:rFonts w:ascii="Times New Roman" w:eastAsia="Calibri" w:hAnsi="Times New Roman" w:cs="Times New Roman"/>
          <w:color w:val="000000"/>
          <w:szCs w:val="24"/>
        </w:rPr>
        <w:t>Полное название образовательной организации _____ ФИО директора</w:t>
      </w:r>
      <w:r>
        <w:rPr>
          <w:rFonts w:ascii="Times New Roman" w:eastAsia="Calibri" w:hAnsi="Times New Roman" w:cs="Times New Roman"/>
          <w:color w:val="000000"/>
          <w:szCs w:val="24"/>
        </w:rPr>
        <w:tab/>
      </w:r>
    </w:p>
    <w:p w:rsidR="001C368F" w:rsidRDefault="001C368F" w:rsidP="001C368F">
      <w:pPr>
        <w:suppressLineNumbers/>
        <w:tabs>
          <w:tab w:val="left" w:leader="underscore" w:pos="9356"/>
        </w:tabs>
        <w:overflowPunct/>
        <w:autoSpaceDE/>
        <w:spacing w:line="100" w:lineRule="atLeast"/>
        <w:jc w:val="both"/>
        <w:textAlignment w:val="auto"/>
        <w:rPr>
          <w:rFonts w:ascii="Times New Roman" w:hAnsi="Times New Roman" w:cs="Times New Roman"/>
          <w:b/>
          <w:bCs/>
          <w:szCs w:val="24"/>
        </w:rPr>
      </w:pPr>
      <w:r>
        <w:rPr>
          <w:rFonts w:ascii="Times New Roman" w:eastAsia="Calibri" w:hAnsi="Times New Roman" w:cs="Times New Roman"/>
          <w:color w:val="000000"/>
          <w:szCs w:val="24"/>
        </w:rPr>
        <w:t xml:space="preserve">Почтовый адрес, телефон </w:t>
      </w:r>
      <w:r>
        <w:rPr>
          <w:rFonts w:ascii="Times New Roman" w:eastAsia="Calibri" w:hAnsi="Times New Roman" w:cs="Times New Roman"/>
          <w:color w:val="000000"/>
          <w:szCs w:val="24"/>
        </w:rPr>
        <w:tab/>
      </w:r>
    </w:p>
    <w:p w:rsidR="001C368F" w:rsidRDefault="001C368F" w:rsidP="001C368F">
      <w:pPr>
        <w:keepNext/>
        <w:keepLines/>
        <w:widowControl w:val="0"/>
        <w:tabs>
          <w:tab w:val="left" w:pos="0"/>
        </w:tabs>
        <w:overflowPunct/>
        <w:autoSpaceDE/>
        <w:spacing w:before="240" w:after="60" w:line="100" w:lineRule="atLeast"/>
        <w:ind w:left="864" w:hanging="864"/>
        <w:jc w:val="center"/>
        <w:textAlignment w:val="auto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bCs/>
          <w:szCs w:val="24"/>
        </w:rPr>
        <w:t>Критерии оценки результативности деятельности</w:t>
      </w:r>
      <w:r>
        <w:rPr>
          <w:rFonts w:ascii="Times New Roman" w:hAnsi="Times New Roman" w:cs="Times New Roman"/>
          <w:b/>
          <w:bCs/>
          <w:szCs w:val="24"/>
        </w:rPr>
        <w:br/>
        <w:t>образовательной организации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"/>
        <w:gridCol w:w="1781"/>
        <w:gridCol w:w="3519"/>
        <w:gridCol w:w="1606"/>
        <w:gridCol w:w="237"/>
        <w:gridCol w:w="1901"/>
      </w:tblGrid>
      <w:tr w:rsidR="001C368F" w:rsidTr="00032FC6">
        <w:trPr>
          <w:cantSplit/>
          <w:trHeight w:val="14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№</w:t>
            </w:r>
          </w:p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п/п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b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Наименование мероприятия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b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zCs w:val="24"/>
              </w:rPr>
              <w:t>Колич</w:t>
            </w:r>
            <w:proofErr w:type="spellEnd"/>
            <w:r>
              <w:rPr>
                <w:rFonts w:ascii="Times New Roman" w:eastAsia="Calibri" w:hAnsi="Times New Roman" w:cs="Times New Roman"/>
                <w:b/>
                <w:szCs w:val="24"/>
              </w:rPr>
              <w:t>. показатели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Оценка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br/>
              <w:t>в баллах</w:t>
            </w:r>
          </w:p>
        </w:tc>
      </w:tr>
      <w:tr w:rsidR="001C368F" w:rsidTr="00032FC6">
        <w:tblPrEx>
          <w:tblCellMar>
            <w:left w:w="0" w:type="dxa"/>
            <w:right w:w="0" w:type="dxa"/>
          </w:tblCellMar>
        </w:tblPrEx>
        <w:trPr>
          <w:cantSplit/>
          <w:trHeight w:val="397"/>
        </w:trPr>
        <w:tc>
          <w:tcPr>
            <w:tcW w:w="2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Количественные показатели эффективности профилактической работы</w:t>
            </w:r>
            <w:r>
              <w:rPr>
                <w:rFonts w:ascii="Times New Roman" w:eastAsia="Calibri" w:hAnsi="Times New Roman" w:cs="Times New Roman"/>
                <w:b/>
                <w:szCs w:val="24"/>
              </w:rPr>
              <w:br/>
              <w:t>за 2019/2020 учебный год</w:t>
            </w:r>
          </w:p>
        </w:tc>
        <w:tc>
          <w:tcPr>
            <w:tcW w:w="7263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368F" w:rsidTr="00032FC6">
        <w:trPr>
          <w:cantSplit/>
          <w:trHeight w:val="14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% классов, где проводятся занятия по изучению правил дорожного движения и безопасного поведения на улицах и дорогах, основ медицинских знаний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14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Количество внеурочных занятий и мероприятий по тематике конкурса (викторин, конкурсов, игр, утренников, соревнований)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58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% детского дорожно-транспортного травматизма (относительно контингента </w:t>
            </w:r>
            <w:proofErr w:type="gramStart"/>
            <w:r>
              <w:rPr>
                <w:rFonts w:ascii="Times New Roman" w:eastAsia="Calibri" w:hAnsi="Times New Roman" w:cs="Times New Roman"/>
                <w:szCs w:val="24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Cs w:val="24"/>
              </w:rPr>
              <w:t>) за 2017/2018 уч. г.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Количество баллов, равное % травматизма, вычитается из общей суммы баллов</w:t>
            </w:r>
          </w:p>
        </w:tc>
      </w:tr>
      <w:tr w:rsidR="001C368F" w:rsidTr="00032FC6">
        <w:tblPrEx>
          <w:tblCellMar>
            <w:left w:w="0" w:type="dxa"/>
            <w:right w:w="0" w:type="dxa"/>
          </w:tblCellMar>
        </w:tblPrEx>
        <w:trPr>
          <w:cantSplit/>
          <w:trHeight w:val="233"/>
        </w:trPr>
        <w:tc>
          <w:tcPr>
            <w:tcW w:w="2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Наличие материальной базы для проведения профилактической работы</w:t>
            </w:r>
          </w:p>
        </w:tc>
        <w:tc>
          <w:tcPr>
            <w:tcW w:w="7263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368F" w:rsidTr="00032FC6">
        <w:trPr>
          <w:cantSplit/>
          <w:trHeight w:val="165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Автогородков и разметок на улице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Количество баллов равно количеству объектов</w:t>
            </w:r>
          </w:p>
        </w:tc>
      </w:tr>
      <w:tr w:rsidR="001C368F" w:rsidTr="00032FC6">
        <w:trPr>
          <w:cantSplit/>
          <w:trHeight w:hRule="exact" w:val="24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Оформленных кабинетов по БДД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368F" w:rsidTr="00032FC6">
        <w:trPr>
          <w:cantSplit/>
          <w:trHeight w:val="122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Количество стендов, уголков безопасности ДД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368F" w:rsidTr="00032FC6">
        <w:tblPrEx>
          <w:tblCellMar>
            <w:left w:w="0" w:type="dxa"/>
            <w:right w:w="0" w:type="dxa"/>
          </w:tblCellMar>
        </w:tblPrEx>
        <w:trPr>
          <w:cantSplit/>
          <w:trHeight w:val="217"/>
        </w:trPr>
        <w:tc>
          <w:tcPr>
            <w:tcW w:w="2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Наличие системы профилактической работы</w:t>
            </w:r>
          </w:p>
        </w:tc>
        <w:tc>
          <w:tcPr>
            <w:tcW w:w="7263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368F" w:rsidTr="00032FC6">
        <w:trPr>
          <w:cantSplit/>
          <w:trHeight w:val="66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7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Наличие плана работы по профилактике безопасности детского дорожно-транспортного травматизма (приложить)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52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8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Проведение мониторинга, тестирования, анкетирования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Указать, что проводится, результаты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3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9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Наличие методических разработок (приложить)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Указать кол-во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45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10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Наличие методического уголка, библиотечки, средств обучения и т.д.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Перечислить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67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11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Опыт совместной работы с родителями и общественностью по предупреждению дорожно-транспортного травматизма детей (приложить)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106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12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Взаимодействие с органами ГИБДД, транспортной инспекцией, дорожной службой, общественными организациями, страховыми организациями, совместно проведенные с ними мероприятия (перечень приложить)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68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13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Участие в муниципальных и региональных соревнованиях «Безопасное колесо», слетах и смотрах ЮИД и т.п.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Указать уровень соревнований, год участия, результат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69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14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Деятельность отряда юных инспекторов движения, других профильных объединений учащихся (приложить описание)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blPrEx>
          <w:tblCellMar>
            <w:left w:w="0" w:type="dxa"/>
            <w:right w:w="0" w:type="dxa"/>
          </w:tblCellMar>
        </w:tblPrEx>
        <w:trPr>
          <w:cantSplit/>
          <w:trHeight w:val="233"/>
        </w:trPr>
        <w:tc>
          <w:tcPr>
            <w:tcW w:w="25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Качество оформления документации и наглядной информации</w:t>
            </w:r>
          </w:p>
        </w:tc>
        <w:tc>
          <w:tcPr>
            <w:tcW w:w="7263" w:type="dxa"/>
            <w:gridSpan w:val="4"/>
            <w:tcBorders>
              <w:left w:val="single" w:sz="4" w:space="0" w:color="000000"/>
            </w:tcBorders>
            <w:shd w:val="clear" w:color="auto" w:fill="auto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1C368F" w:rsidTr="00032FC6">
        <w:trPr>
          <w:cantSplit/>
          <w:trHeight w:val="21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15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Содержание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  <w:tr w:rsidR="001C368F" w:rsidTr="00032FC6">
        <w:trPr>
          <w:cantSplit/>
          <w:trHeight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Cs w:val="24"/>
              </w:rPr>
              <w:t>16</w:t>
            </w:r>
          </w:p>
        </w:tc>
        <w:tc>
          <w:tcPr>
            <w:tcW w:w="5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both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Оформление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napToGrid w:val="0"/>
              <w:spacing w:line="100" w:lineRule="atLeast"/>
              <w:jc w:val="center"/>
              <w:textAlignment w:val="auto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68F" w:rsidRDefault="001C368F" w:rsidP="00032FC6">
            <w:pPr>
              <w:widowControl w:val="0"/>
              <w:overflowPunct/>
              <w:autoSpaceDE/>
              <w:spacing w:line="100" w:lineRule="atLeast"/>
              <w:jc w:val="center"/>
              <w:textAlignment w:val="auto"/>
            </w:pPr>
            <w:r>
              <w:rPr>
                <w:rFonts w:ascii="Times New Roman" w:eastAsia="Calibri" w:hAnsi="Times New Roman" w:cs="Times New Roman"/>
                <w:szCs w:val="24"/>
              </w:rPr>
              <w:t>0-5 б.</w:t>
            </w:r>
          </w:p>
        </w:tc>
      </w:tr>
    </w:tbl>
    <w:p w:rsidR="001C368F" w:rsidRDefault="001C368F" w:rsidP="001C368F">
      <w:pPr>
        <w:widowControl w:val="0"/>
        <w:overflowPunct/>
        <w:autoSpaceDE/>
        <w:spacing w:line="100" w:lineRule="atLeast"/>
        <w:jc w:val="both"/>
        <w:textAlignment w:val="auto"/>
      </w:pPr>
    </w:p>
    <w:p w:rsidR="001C368F" w:rsidRDefault="001C368F" w:rsidP="001C368F">
      <w:pPr>
        <w:pStyle w:val="3"/>
        <w:keepLines/>
        <w:numPr>
          <w:ilvl w:val="2"/>
          <w:numId w:val="2"/>
        </w:numPr>
        <w:spacing w:before="480"/>
        <w:rPr>
          <w:sz w:val="20"/>
        </w:rPr>
      </w:pPr>
    </w:p>
    <w:p w:rsidR="002E2702" w:rsidRDefault="002C116F"/>
    <w:sectPr w:rsidR="002E2702">
      <w:pgSz w:w="11906" w:h="16838"/>
      <w:pgMar w:top="1134" w:right="851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360"/>
        </w:tabs>
        <w:ind w:left="36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8F"/>
    <w:rsid w:val="001C368F"/>
    <w:rsid w:val="002C116F"/>
    <w:rsid w:val="00AF0407"/>
    <w:rsid w:val="00D9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8F"/>
    <w:pPr>
      <w:suppressAutoHyphens/>
      <w:overflowPunct w:val="0"/>
      <w:autoSpaceDE w:val="0"/>
      <w:spacing w:after="0" w:line="240" w:lineRule="auto"/>
      <w:textAlignment w:val="baseline"/>
    </w:pPr>
    <w:rPr>
      <w:rFonts w:ascii="TimesDL" w:eastAsia="Times New Roman" w:hAnsi="TimesDL" w:cs="TimesDL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1C368F"/>
    <w:pPr>
      <w:keepNext/>
      <w:tabs>
        <w:tab w:val="num" w:pos="720"/>
      </w:tabs>
      <w:overflowPunct/>
      <w:autoSpaceDE/>
      <w:ind w:left="720" w:hanging="720"/>
      <w:jc w:val="center"/>
      <w:textAlignment w:val="auto"/>
      <w:outlineLvl w:val="2"/>
    </w:pPr>
    <w:rPr>
      <w:rFonts w:ascii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368F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styleId="a3">
    <w:name w:val="Hyperlink"/>
    <w:rsid w:val="001C368F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8F"/>
    <w:pPr>
      <w:suppressAutoHyphens/>
      <w:overflowPunct w:val="0"/>
      <w:autoSpaceDE w:val="0"/>
      <w:spacing w:after="0" w:line="240" w:lineRule="auto"/>
      <w:textAlignment w:val="baseline"/>
    </w:pPr>
    <w:rPr>
      <w:rFonts w:ascii="TimesDL" w:eastAsia="Times New Roman" w:hAnsi="TimesDL" w:cs="TimesDL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1C368F"/>
    <w:pPr>
      <w:keepNext/>
      <w:tabs>
        <w:tab w:val="num" w:pos="720"/>
      </w:tabs>
      <w:overflowPunct/>
      <w:autoSpaceDE/>
      <w:ind w:left="720" w:hanging="720"/>
      <w:jc w:val="center"/>
      <w:textAlignment w:val="auto"/>
      <w:outlineLvl w:val="2"/>
    </w:pPr>
    <w:rPr>
      <w:rFonts w:ascii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C368F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styleId="a3">
    <w:name w:val="Hyperlink"/>
    <w:rsid w:val="001C368F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cped5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Дятлов</dc:creator>
  <cp:lastModifiedBy>Пользователь Windows</cp:lastModifiedBy>
  <cp:revision>2</cp:revision>
  <dcterms:created xsi:type="dcterms:W3CDTF">2020-05-04T09:01:00Z</dcterms:created>
  <dcterms:modified xsi:type="dcterms:W3CDTF">2020-05-04T09:01:00Z</dcterms:modified>
</cp:coreProperties>
</file>